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2275"/>
        <w:tblOverlap w:val="never"/>
        <w:tblW w:w="858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0"/>
        <w:gridCol w:w="2881"/>
        <w:gridCol w:w="1584"/>
        <w:gridCol w:w="2128"/>
        <w:gridCol w:w="14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  <w:t>领取人签名</w:t>
            </w: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  <w:t>领取人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  <w:t>联系方式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Hans"/>
              </w:rPr>
              <w:t>领取时间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工商管理学院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旅游与城乡规划学院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会计学院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统计与数学学院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经济学院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金融学院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食品与生物工程学院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环境科学与工程学院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信息与电子工程学院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计算机与信息工程学院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管理工程与电子商务学院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法学院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  <w:t>法律硕士教育中心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人文与传播学院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公共管理学院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东方语言与哲学学院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艺术设计学院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2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  <w:t>MBA学院</w:t>
            </w:r>
          </w:p>
        </w:tc>
        <w:tc>
          <w:tcPr>
            <w:tcW w:w="15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21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 Regular" w:hAnsi="Times New Roman Regular" w:eastAsia="宋体" w:cs="Times New Roman Regular"/>
                <w:sz w:val="24"/>
                <w:szCs w:val="24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b/>
          <w:bCs/>
          <w:sz w:val="32"/>
          <w:szCs w:val="32"/>
        </w:rPr>
      </w:pPr>
      <w:r>
        <w:rPr>
          <w:rFonts w:hint="default"/>
          <w:b/>
          <w:bCs/>
          <w:sz w:val="32"/>
          <w:szCs w:val="32"/>
          <w:lang w:eastAsia="zh-Hans"/>
        </w:rPr>
        <w:t>_____________________________________</w:t>
      </w:r>
      <w:r>
        <w:rPr>
          <w:rFonts w:hint="eastAsia"/>
          <w:b/>
          <w:bCs/>
          <w:sz w:val="32"/>
          <w:szCs w:val="32"/>
          <w:lang w:val="en-US" w:eastAsia="zh-Hans"/>
        </w:rPr>
        <w:t>材料领取签名单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FB3E13"/>
    <w:rsid w:val="7EFB3E13"/>
    <w:rsid w:val="DFFB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2020-09-07T21:05:00Z</dcterms:created>
  <dc:creator>macbookpro13</dc:creator>
  <cp:lastModifiedBy>macbookpro13</cp:lastModifiedBy>
  <dcterms:modified xsi:type="dcterms:W3CDTF">2020-09-07T13:37:06Z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