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540" w:lineRule="atLeast"/>
        <w:jc w:val="center"/>
        <w:rPr>
          <w:rFonts w:ascii="仿宋" w:hAnsi="仿宋" w:eastAsia="仿宋" w:cs="仿宋"/>
          <w:color w:val="333333"/>
          <w:sz w:val="28"/>
          <w:szCs w:val="28"/>
        </w:rPr>
      </w:pPr>
      <w:r>
        <w:rPr>
          <w:rFonts w:hint="eastAsia" w:ascii="黑体" w:hAnsi="黑体" w:eastAsia="黑体"/>
          <w:b/>
          <w:bCs/>
          <w:color w:val="000000"/>
          <w:sz w:val="28"/>
          <w:szCs w:val="28"/>
          <w:shd w:val="clear" w:color="auto" w:fill="FFFFFF"/>
        </w:rPr>
        <w:t>关于做好202</w:t>
      </w:r>
      <w:r>
        <w:rPr>
          <w:rFonts w:hint="eastAsia" w:ascii="黑体" w:hAnsi="黑体" w:eastAsia="黑体"/>
          <w:b/>
          <w:bCs/>
          <w:color w:val="00000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/>
          <w:b/>
          <w:bCs/>
          <w:color w:val="000000"/>
          <w:sz w:val="28"/>
          <w:szCs w:val="28"/>
          <w:shd w:val="clear" w:color="auto" w:fill="FFFFFF"/>
        </w:rPr>
        <w:t>级研究生培养方案修（制）订工作的通知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各学院：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为适应研究生教育发展新形势，深化研究生教育改革，进一步提高研究生培养质量，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根据《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浙江工商大学全面推进卓越研究生教育发展的实施意见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》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（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浙商大校办函〔2021〕32号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）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相关要求，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学校决定启动我校2022级研究生培养方案修订工作。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一、加强多方论证，制定科学的培养方案和规范的教学大纲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各学院应根据学科发展方向、人才培养目标和学位授予标准，结合浙江工商大学研究生培养工作相关规定（浙商大研〔2018〕362-365号）等文件精神，在2021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年培养方案基础上，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/>
        </w:rPr>
        <w:t>对本单位研究生培养方案进行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充分论证、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/>
        </w:rPr>
        <w:t>优化和完善。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学术型硕士研究生、专业学位硕士研究生、博士研究生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直博研究生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培养方案均应单独制订。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其中，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/>
        </w:rPr>
        <w:t>202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年新增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或调整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招生专业的单位，应在充分调研基础上进行论证、制定相应学科（专业）研究生培养方案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详见附件1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经学院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培养方案修订工作领导小组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审议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通过后报研究生院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同时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提交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调研报告、专家评审意见表、教学大纲、新开课程申请书等相关材料（详见附件2-7）。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70"/>
        <w:jc w:val="left"/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二、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加强学科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融合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交叉，形成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“数字+”人才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培养特色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left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遵循研究生教育规律和人才成长规律，以新时代研究生教育改革要求和社会发展需求为导向，优化学科结构，推进多学科交叉融合，在培养方案研究方向、培养目标、课程设置、专业阅读书目等方面推进创新培养新模式。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根据学校“数字+”学科行动计划，各学院应积极建设“数字+”课程，融入“数字+”思维和元素，依据学院条件增加1-2门“数字+”专业课程。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推动对应课程体系与教学模式改革，丰富教学手段，提升信息化教学水平。一是对研究生的知识体系提出新的要求，尤其跨学科知识学习能力、信息处理分析能力等提出了更高要求；二是积极探索“数字+”人才培养新模式，推进新文科建设，即基于现有传统文科的基础进行学科中各专业课程重组，形成文理交叉，把现代信息技术融入哲学、文学、艺术、经济与管理等诸如此类的课程中，为学生提供综合性的跨学科学习，达到知识扩展和创新思维的培养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480" w:leftChars="0" w:right="0" w:rightChars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三、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加强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课程建设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，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实施研究生课程“五育并举”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left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整体优化体育、美育、劳育类研究生课程设置，同时纳入各专业人才培养方案，构建德智体美劳“五育并举”研究生教育课程体系。一是在开好现有研究生体育、美育课程的基础上，进一步丰富研究生公共选修课程教学内容，扩大课程覆盖面；二是积极探索全校研究生开设美体劳类线上课程，鼓励硕博研究生（不含国际生）应至少修读1门公共选修课；三是完善劳动教育课程，在公共必修课中强化马克思主义劳动观、劳动安全和劳动法规等内容，大力弘扬劳动精神、劳模精神、工匠精神，帮助学生树立正确的劳动价值观和爱岗敬业的劳动态度。此外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各学院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可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根据专业学习内容、实习实训、科学实验、社会实践、毕业设计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等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开展实践体验性劳动教育必修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或选修课程。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请各学院按照以上要求有序开展培养方案修（制）订工作，于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5月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日前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将修（制）订的培养方案（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盖章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纸质版1份）交至研究生院培养办，并将培养方案等电子版材料发至培养办邮箱yjsypyb@zjgsu.edu.cn。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各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学院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应于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Style w:val="9"/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</w:rPr>
        <w:t>日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前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将定稿的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/>
        </w:rPr>
        <w:t>20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级研究生培养方案录入研究生综合管理系统，培养方案录入前应在系统课程库完成课程数据维护工作，补充新增课程或变更课程。</w:t>
      </w:r>
    </w:p>
    <w:p>
      <w:pPr>
        <w:pStyle w:val="6"/>
        <w:widowControl/>
        <w:spacing w:beforeAutospacing="0" w:afterAutospacing="0" w:line="360" w:lineRule="auto"/>
        <w:jc w:val="both"/>
        <w:rPr>
          <w:rFonts w:ascii="仿宋" w:hAnsi="仿宋" w:eastAsia="仿宋" w:cs="仿宋"/>
          <w:color w:val="auto"/>
        </w:rPr>
      </w:pPr>
    </w:p>
    <w:p>
      <w:pPr>
        <w:pStyle w:val="6"/>
        <w:widowControl/>
        <w:spacing w:beforeAutospacing="0" w:afterAutospacing="0" w:line="360" w:lineRule="auto"/>
        <w:ind w:firstLine="720" w:firstLineChars="300"/>
        <w:jc w:val="right"/>
        <w:rPr>
          <w:rFonts w:ascii="仿宋" w:hAnsi="仿宋" w:eastAsia="仿宋" w:cs="仿宋"/>
          <w:color w:val="auto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righ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righ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研究生院培养办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righ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2022年4月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righ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6"/>
        <w:widowControl/>
        <w:numPr>
          <w:ilvl w:val="0"/>
          <w:numId w:val="0"/>
        </w:numPr>
        <w:spacing w:before="0" w:beforeAutospacing="0" w:after="0" w:afterAutospacing="0" w:line="520" w:lineRule="exact"/>
        <w:ind w:left="480" w:leftChars="0" w:right="0" w:rightChars="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4C6D4977"/>
    <w:rsid w:val="001129DE"/>
    <w:rsid w:val="001F26FA"/>
    <w:rsid w:val="002252FE"/>
    <w:rsid w:val="005E41FB"/>
    <w:rsid w:val="00656114"/>
    <w:rsid w:val="00687DC4"/>
    <w:rsid w:val="0070133C"/>
    <w:rsid w:val="00760F3D"/>
    <w:rsid w:val="00794F7E"/>
    <w:rsid w:val="007D232C"/>
    <w:rsid w:val="00830BB1"/>
    <w:rsid w:val="00963221"/>
    <w:rsid w:val="00A87E44"/>
    <w:rsid w:val="00CA3674"/>
    <w:rsid w:val="00D42CCC"/>
    <w:rsid w:val="00E7151C"/>
    <w:rsid w:val="00F315E4"/>
    <w:rsid w:val="013D6437"/>
    <w:rsid w:val="016A6FD7"/>
    <w:rsid w:val="01D902A7"/>
    <w:rsid w:val="04BD38C2"/>
    <w:rsid w:val="05105CB0"/>
    <w:rsid w:val="058A40EC"/>
    <w:rsid w:val="05FD48BE"/>
    <w:rsid w:val="06E67C54"/>
    <w:rsid w:val="087E0A3D"/>
    <w:rsid w:val="08E458C1"/>
    <w:rsid w:val="09975B22"/>
    <w:rsid w:val="0A5E7386"/>
    <w:rsid w:val="0EA0672E"/>
    <w:rsid w:val="0FC376A4"/>
    <w:rsid w:val="0FD146C5"/>
    <w:rsid w:val="11CB1D14"/>
    <w:rsid w:val="1415798A"/>
    <w:rsid w:val="14292D22"/>
    <w:rsid w:val="157A5D96"/>
    <w:rsid w:val="19B60BB4"/>
    <w:rsid w:val="19F63C9E"/>
    <w:rsid w:val="1E084FF1"/>
    <w:rsid w:val="1E207A1A"/>
    <w:rsid w:val="1E2D1660"/>
    <w:rsid w:val="1FBB43A8"/>
    <w:rsid w:val="24342A61"/>
    <w:rsid w:val="246F22D4"/>
    <w:rsid w:val="24F37160"/>
    <w:rsid w:val="25DE1BBE"/>
    <w:rsid w:val="26D94133"/>
    <w:rsid w:val="294F3CB3"/>
    <w:rsid w:val="2B1B11BE"/>
    <w:rsid w:val="2B3C2EE3"/>
    <w:rsid w:val="2BDD2B40"/>
    <w:rsid w:val="2C031A9D"/>
    <w:rsid w:val="2D307E6E"/>
    <w:rsid w:val="2EB867EE"/>
    <w:rsid w:val="2EC7152F"/>
    <w:rsid w:val="2EEE0ACA"/>
    <w:rsid w:val="2F49267A"/>
    <w:rsid w:val="30442F65"/>
    <w:rsid w:val="306A22A0"/>
    <w:rsid w:val="314C1E79"/>
    <w:rsid w:val="31EA5DBB"/>
    <w:rsid w:val="321A293D"/>
    <w:rsid w:val="33154745"/>
    <w:rsid w:val="33A434EE"/>
    <w:rsid w:val="361231BE"/>
    <w:rsid w:val="36CD4D02"/>
    <w:rsid w:val="37CD7A91"/>
    <w:rsid w:val="417C1E33"/>
    <w:rsid w:val="4318243F"/>
    <w:rsid w:val="43F12637"/>
    <w:rsid w:val="43F4016E"/>
    <w:rsid w:val="44E328F5"/>
    <w:rsid w:val="45097E82"/>
    <w:rsid w:val="47C4271F"/>
    <w:rsid w:val="48111A2C"/>
    <w:rsid w:val="48D82045"/>
    <w:rsid w:val="49685368"/>
    <w:rsid w:val="49CF204C"/>
    <w:rsid w:val="4BC73FE1"/>
    <w:rsid w:val="4C6D4977"/>
    <w:rsid w:val="4C765D2C"/>
    <w:rsid w:val="4DA240F3"/>
    <w:rsid w:val="4DFF08B8"/>
    <w:rsid w:val="4F0D0077"/>
    <w:rsid w:val="4FD572DE"/>
    <w:rsid w:val="500C3C4E"/>
    <w:rsid w:val="511F6D72"/>
    <w:rsid w:val="51D11D27"/>
    <w:rsid w:val="51FA7FB7"/>
    <w:rsid w:val="53EB70D0"/>
    <w:rsid w:val="55202DAA"/>
    <w:rsid w:val="55C1650A"/>
    <w:rsid w:val="55C44468"/>
    <w:rsid w:val="565B3D37"/>
    <w:rsid w:val="56A17F1A"/>
    <w:rsid w:val="56F91B04"/>
    <w:rsid w:val="57944D98"/>
    <w:rsid w:val="57D24FB1"/>
    <w:rsid w:val="59A33FA9"/>
    <w:rsid w:val="5A6574B1"/>
    <w:rsid w:val="5B25619A"/>
    <w:rsid w:val="5BAE2FFA"/>
    <w:rsid w:val="5C317F92"/>
    <w:rsid w:val="5C3929A3"/>
    <w:rsid w:val="5D770909"/>
    <w:rsid w:val="5DA96CA4"/>
    <w:rsid w:val="5E190CDE"/>
    <w:rsid w:val="5FB75A63"/>
    <w:rsid w:val="60261635"/>
    <w:rsid w:val="608F5DBA"/>
    <w:rsid w:val="625A7E22"/>
    <w:rsid w:val="65141294"/>
    <w:rsid w:val="658C7FE7"/>
    <w:rsid w:val="666A3C39"/>
    <w:rsid w:val="66AF2258"/>
    <w:rsid w:val="674D6F20"/>
    <w:rsid w:val="67FB305E"/>
    <w:rsid w:val="68BC0BE4"/>
    <w:rsid w:val="69E001CD"/>
    <w:rsid w:val="6AA67D9D"/>
    <w:rsid w:val="6ADE12E5"/>
    <w:rsid w:val="6B0D5727"/>
    <w:rsid w:val="6C5D623A"/>
    <w:rsid w:val="6DB84CE4"/>
    <w:rsid w:val="6DCA7C15"/>
    <w:rsid w:val="6DD3044F"/>
    <w:rsid w:val="71566079"/>
    <w:rsid w:val="73010267"/>
    <w:rsid w:val="7358775B"/>
    <w:rsid w:val="73CD1EF7"/>
    <w:rsid w:val="768014A2"/>
    <w:rsid w:val="76A56D7E"/>
    <w:rsid w:val="787473F6"/>
    <w:rsid w:val="78964B2C"/>
    <w:rsid w:val="79070062"/>
    <w:rsid w:val="7AD85026"/>
    <w:rsid w:val="7B992816"/>
    <w:rsid w:val="7BA26773"/>
    <w:rsid w:val="7BEB3862"/>
    <w:rsid w:val="7CA51C63"/>
    <w:rsid w:val="7CE92290"/>
    <w:rsid w:val="7D6C2781"/>
    <w:rsid w:val="7D893333"/>
    <w:rsid w:val="7FF9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1295</Words>
  <Characters>1350</Characters>
  <Lines>7</Lines>
  <Paragraphs>2</Paragraphs>
  <TotalTime>27</TotalTime>
  <ScaleCrop>false</ScaleCrop>
  <LinksUpToDate>false</LinksUpToDate>
  <CharactersWithSpaces>1352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2020-11-16T01:44:00Z</dcterms:created>
  <dc:creator>云和细雨</dc:creator>
  <cp:lastModifiedBy>admin</cp:lastModifiedBy>
  <dcterms:modified xsi:type="dcterms:W3CDTF">2022-04-15T07:19:09Z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C2C040F8969B4C518E89B0719723007F</vt:lpwstr>
  </property>
</Properties>
</file>