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Theme="minorEastAsia" w:hAnsiTheme="minorEastAsia" w:eastAsiaTheme="minorEastAsia" w:cstheme="minorEastAsia"/>
          <w:color w:val="auto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附件1：</w:t>
      </w:r>
    </w:p>
    <w:p>
      <w:pPr>
        <w:jc w:val="center"/>
        <w:rPr>
          <w:rFonts w:asciiTheme="minorEastAsia" w:hAnsiTheme="minorEastAsia" w:cstheme="minorEastAsia"/>
          <w:b/>
          <w:bCs/>
          <w:color w:val="auto"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</w:rPr>
        <w:t>浙江工商大学研究生新生入学资格复查情况汇总表</w:t>
      </w:r>
    </w:p>
    <w:p>
      <w:pPr>
        <w:jc w:val="left"/>
        <w:rPr>
          <w:rFonts w:asciiTheme="minorEastAsia" w:hAnsiTheme="minorEastAsia" w:cstheme="minorEastAsia"/>
          <w:color w:val="auto"/>
          <w:sz w:val="24"/>
        </w:rPr>
      </w:pPr>
      <w:r>
        <w:rPr>
          <w:rFonts w:hint="eastAsia" w:asciiTheme="minorEastAsia" w:hAnsiTheme="minorEastAsia" w:cstheme="minorEastAsia"/>
          <w:color w:val="auto"/>
          <w:sz w:val="24"/>
        </w:rPr>
        <w:t>学院</w:t>
      </w:r>
      <w:r>
        <w:rPr>
          <w:rFonts w:hint="eastAsia" w:asciiTheme="minorEastAsia" w:hAnsiTheme="minorEastAsia" w:cstheme="minorEastAsia"/>
          <w:color w:val="auto"/>
          <w:sz w:val="24"/>
          <w:lang w:val="en-US" w:eastAsia="zh-CN"/>
        </w:rPr>
        <w:t>名称</w:t>
      </w:r>
      <w:r>
        <w:rPr>
          <w:rFonts w:hint="eastAsia" w:asciiTheme="minorEastAsia" w:hAnsiTheme="minorEastAsia" w:cstheme="minorEastAsia"/>
          <w:color w:val="auto"/>
          <w:sz w:val="24"/>
        </w:rPr>
        <w:t>：</w:t>
      </w:r>
    </w:p>
    <w:tbl>
      <w:tblPr>
        <w:tblStyle w:val="2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54"/>
        <w:gridCol w:w="1843"/>
        <w:gridCol w:w="1559"/>
        <w:gridCol w:w="2268"/>
        <w:gridCol w:w="3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9720" w:type="dxa"/>
            <w:gridSpan w:val="6"/>
          </w:tcPr>
          <w:p>
            <w:pPr>
              <w:widowControl/>
              <w:rPr>
                <w:rFonts w:asciiTheme="minorEastAsia" w:hAnsiTheme="minorEastAsia" w:cstheme="minorEastAsia"/>
                <w:b/>
                <w:bCs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</w:rPr>
              <w:t>类别1：本人及身份证与录取通知书、前置学历和学位证书、考生档案不一致者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序号</w:t>
            </w: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学号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姓名</w:t>
            </w:r>
          </w:p>
        </w:tc>
        <w:tc>
          <w:tcPr>
            <w:tcW w:w="2268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专业</w:t>
            </w:r>
          </w:p>
        </w:tc>
        <w:tc>
          <w:tcPr>
            <w:tcW w:w="3341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9720" w:type="dxa"/>
            <w:gridSpan w:val="6"/>
          </w:tcPr>
          <w:p>
            <w:pPr>
              <w:widowControl/>
              <w:rPr>
                <w:rFonts w:hint="default" w:asciiTheme="minorEastAsia" w:hAnsiTheme="minorEastAsia" w:cstheme="minorEastAsia"/>
                <w:color w:val="auto"/>
                <w:sz w:val="24"/>
                <w:lang w:val="en-US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</w:rPr>
              <w:t>类别2：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lang w:val="en-US" w:eastAsia="zh-CN"/>
              </w:rPr>
              <w:t>本人前置学历和学位证书不符合入学条件者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（硕士应已取得本科毕业证书；博士应已取得硕士毕业/学位证书）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序号</w:t>
            </w: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学号</w:t>
            </w: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姓名</w:t>
            </w:r>
          </w:p>
        </w:tc>
        <w:tc>
          <w:tcPr>
            <w:tcW w:w="2268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专业</w:t>
            </w:r>
          </w:p>
        </w:tc>
        <w:tc>
          <w:tcPr>
            <w:tcW w:w="3341" w:type="dxa"/>
          </w:tcPr>
          <w:p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bookmarkStart w:id="0" w:name="_GoBack"/>
            <w:bookmarkEnd w:id="0"/>
          </w:p>
        </w:tc>
        <w:tc>
          <w:tcPr>
            <w:tcW w:w="3341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9720" w:type="dxa"/>
            <w:gridSpan w:val="6"/>
          </w:tcPr>
          <w:p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lang w:val="en-US" w:eastAsia="zh-CN"/>
              </w:rPr>
              <w:t>类别3：新生入学体检异常情况汇总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09" w:type="dxa"/>
            <w:gridSpan w:val="2"/>
            <w:vAlign w:val="top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序号</w:t>
            </w:r>
          </w:p>
        </w:tc>
        <w:tc>
          <w:tcPr>
            <w:tcW w:w="1843" w:type="dxa"/>
            <w:vAlign w:val="top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学号</w:t>
            </w:r>
          </w:p>
        </w:tc>
        <w:tc>
          <w:tcPr>
            <w:tcW w:w="1559" w:type="dxa"/>
            <w:vAlign w:val="top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姓名</w:t>
            </w:r>
          </w:p>
        </w:tc>
        <w:tc>
          <w:tcPr>
            <w:tcW w:w="2268" w:type="dxa"/>
            <w:vAlign w:val="top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专业</w:t>
            </w:r>
          </w:p>
        </w:tc>
        <w:tc>
          <w:tcPr>
            <w:tcW w:w="3341" w:type="dxa"/>
            <w:vAlign w:val="top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情况说明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709" w:type="dxa"/>
            <w:gridSpan w:val="2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843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1559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2268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  <w:tc>
          <w:tcPr>
            <w:tcW w:w="3341" w:type="dxa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  <w:jc w:val="center"/>
        </w:trPr>
        <w:tc>
          <w:tcPr>
            <w:tcW w:w="9720" w:type="dxa"/>
            <w:gridSpan w:val="6"/>
          </w:tcPr>
          <w:p>
            <w:pPr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学院研究生教育分管书记意见：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 xml:space="preserve">                                     负责人签字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lang w:val="en-US" w:eastAsia="zh-CN"/>
              </w:rPr>
              <w:t>盖章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 xml:space="preserve">：           </w:t>
            </w: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555" w:type="dxa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备注</w:t>
            </w:r>
          </w:p>
        </w:tc>
        <w:tc>
          <w:tcPr>
            <w:tcW w:w="9165" w:type="dxa"/>
            <w:gridSpan w:val="5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</w:rPr>
            </w:pPr>
          </w:p>
        </w:tc>
      </w:tr>
    </w:tbl>
    <w:p>
      <w:r>
        <w:rPr>
          <w:rFonts w:hint="eastAsia" w:asciiTheme="minorEastAsia" w:hAnsiTheme="minorEastAsia" w:cstheme="minorEastAsia"/>
          <w:color w:val="auto"/>
          <w:sz w:val="24"/>
        </w:rPr>
        <w:t xml:space="preserve">说明：未出现相关情况的，请在对应类别栏目里作好斜线标记。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51668"/>
    <w:rsid w:val="21F5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