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jc w:val="center"/>
        <w:rPr>
          <w:rFonts w:hint="eastAsia"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</w:rPr>
        <w:t>20</w:t>
      </w:r>
      <w:r>
        <w:rPr>
          <w:rFonts w:hint="eastAsia" w:ascii="黑体" w:hAnsi="黑体" w:eastAsia="黑体" w:cs="黑体"/>
          <w:b/>
          <w:sz w:val="28"/>
          <w:szCs w:val="28"/>
          <w:lang w:val="en-US" w:eastAsia="zh-CN"/>
        </w:rPr>
        <w:t>19</w:t>
      </w:r>
      <w:r>
        <w:rPr>
          <w:rFonts w:hint="eastAsia" w:ascii="黑体" w:hAnsi="黑体" w:eastAsia="黑体" w:cs="黑体"/>
          <w:b/>
          <w:sz w:val="28"/>
          <w:szCs w:val="28"/>
        </w:rPr>
        <w:t>年研究生新生入学资格审查情况汇总表</w:t>
      </w:r>
    </w:p>
    <w:tbl>
      <w:tblPr>
        <w:tblStyle w:val="2"/>
        <w:tblW w:w="9586" w:type="dxa"/>
        <w:jc w:val="center"/>
        <w:tblInd w:w="-3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2"/>
        <w:gridCol w:w="3539"/>
        <w:gridCol w:w="1516"/>
        <w:gridCol w:w="29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1592" w:type="dxa"/>
            <w:vAlign w:val="center"/>
          </w:tcPr>
          <w:p>
            <w:pPr>
              <w:spacing w:line="420" w:lineRule="exact"/>
              <w:jc w:val="center"/>
              <w:rPr>
                <w:rFonts w:asciiTheme="minorEastAsia" w:hAnsi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</w:rPr>
              <w:t>学院</w:t>
            </w:r>
          </w:p>
        </w:tc>
        <w:tc>
          <w:tcPr>
            <w:tcW w:w="3539" w:type="dxa"/>
            <w:vAlign w:val="center"/>
          </w:tcPr>
          <w:p>
            <w:pPr>
              <w:spacing w:line="420" w:lineRule="exact"/>
              <w:jc w:val="both"/>
              <w:rPr>
                <w:rFonts w:asciiTheme="minorEastAsia" w:hAnsi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516" w:type="dxa"/>
            <w:vAlign w:val="center"/>
          </w:tcPr>
          <w:p>
            <w:pPr>
              <w:spacing w:line="420" w:lineRule="exact"/>
              <w:jc w:val="center"/>
              <w:rPr>
                <w:rFonts w:asciiTheme="minorEastAsia" w:hAnsi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</w:rPr>
              <w:t>填写人</w:t>
            </w:r>
          </w:p>
        </w:tc>
        <w:tc>
          <w:tcPr>
            <w:tcW w:w="2939" w:type="dxa"/>
            <w:vAlign w:val="center"/>
          </w:tcPr>
          <w:p>
            <w:pPr>
              <w:spacing w:line="420" w:lineRule="exact"/>
              <w:jc w:val="center"/>
              <w:rPr>
                <w:rFonts w:asciiTheme="minorEastAsia" w:hAnsiTheme="minorEastAsia" w:cstheme="min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1592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</w:rPr>
            </w:pPr>
          </w:p>
          <w:p>
            <w:pPr>
              <w:spacing w:line="420" w:lineRule="exact"/>
              <w:jc w:val="center"/>
              <w:rPr>
                <w:rFonts w:asciiTheme="minorEastAsia" w:hAnsi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</w:rPr>
              <w:t>未报到名单</w:t>
            </w:r>
          </w:p>
          <w:p>
            <w:pPr>
              <w:spacing w:line="420" w:lineRule="exact"/>
              <w:jc w:val="center"/>
              <w:rPr>
                <w:rFonts w:asciiTheme="minorEastAsia" w:hAnsi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3539" w:type="dxa"/>
            <w:vAlign w:val="center"/>
          </w:tcPr>
          <w:p>
            <w:pPr>
              <w:spacing w:line="420" w:lineRule="exact"/>
              <w:jc w:val="both"/>
              <w:rPr>
                <w:rFonts w:asciiTheme="minorEastAsia" w:hAnsiTheme="minorEastAsia" w:cstheme="minorEastAsia"/>
                <w:b w:val="0"/>
                <w:bCs w:val="0"/>
                <w:sz w:val="21"/>
                <w:szCs w:val="21"/>
              </w:rPr>
            </w:pPr>
          </w:p>
          <w:p>
            <w:pPr>
              <w:spacing w:line="420" w:lineRule="exact"/>
              <w:jc w:val="both"/>
              <w:rPr>
                <w:rFonts w:asciiTheme="minorEastAsia" w:hAnsiTheme="minorEastAsia" w:cstheme="minorEastAsia"/>
                <w:b w:val="0"/>
                <w:bCs w:val="0"/>
                <w:sz w:val="21"/>
                <w:szCs w:val="21"/>
              </w:rPr>
            </w:pPr>
          </w:p>
          <w:p>
            <w:pPr>
              <w:spacing w:line="420" w:lineRule="exact"/>
              <w:rPr>
                <w:rFonts w:asciiTheme="minorEastAsia" w:hAnsiTheme="minorEastAsia" w:cstheme="minorEastAsia"/>
                <w:b w:val="0"/>
                <w:bCs w:val="0"/>
                <w:sz w:val="21"/>
                <w:szCs w:val="21"/>
              </w:rPr>
            </w:pPr>
          </w:p>
          <w:p>
            <w:pPr>
              <w:spacing w:line="420" w:lineRule="exact"/>
              <w:rPr>
                <w:rFonts w:asciiTheme="minorEastAsia" w:hAnsi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516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</w:rPr>
            </w:pPr>
          </w:p>
          <w:p>
            <w:pPr>
              <w:spacing w:line="420" w:lineRule="exact"/>
              <w:jc w:val="center"/>
              <w:rPr>
                <w:rFonts w:asciiTheme="minorEastAsia" w:hAnsi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</w:rPr>
              <w:t>休学名单</w:t>
            </w:r>
          </w:p>
          <w:p>
            <w:pPr>
              <w:spacing w:line="420" w:lineRule="exact"/>
              <w:jc w:val="center"/>
              <w:rPr>
                <w:rFonts w:asciiTheme="minorEastAsia" w:hAnsi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939" w:type="dxa"/>
            <w:vAlign w:val="center"/>
          </w:tcPr>
          <w:p>
            <w:pPr>
              <w:spacing w:line="420" w:lineRule="exact"/>
              <w:jc w:val="center"/>
              <w:rPr>
                <w:rFonts w:asciiTheme="minorEastAsia" w:hAnsiTheme="minorEastAsia" w:cstheme="minorEastAsia"/>
                <w:b w:val="0"/>
                <w:bCs w:val="0"/>
                <w:sz w:val="21"/>
                <w:szCs w:val="21"/>
              </w:rPr>
            </w:pPr>
          </w:p>
          <w:p>
            <w:pPr>
              <w:spacing w:line="420" w:lineRule="exact"/>
              <w:rPr>
                <w:rFonts w:asciiTheme="minorEastAsia" w:hAnsiTheme="minorEastAsia" w:cstheme="min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2" w:hRule="atLeast"/>
          <w:jc w:val="center"/>
        </w:trPr>
        <w:tc>
          <w:tcPr>
            <w:tcW w:w="159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eastAsia="zh-CN"/>
              </w:rPr>
              <w:t>档案到校情况</w:t>
            </w:r>
          </w:p>
        </w:tc>
        <w:tc>
          <w:tcPr>
            <w:tcW w:w="3539" w:type="dxa"/>
            <w:tcBorders>
              <w:right w:val="single" w:color="000000" w:sz="2" w:space="0"/>
            </w:tcBorders>
          </w:tcPr>
          <w:p>
            <w:pPr>
              <w:spacing w:line="42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eastAsia="zh-CN"/>
              </w:rPr>
              <w:t>（全日制非定向档案未到校名单）</w:t>
            </w:r>
          </w:p>
        </w:tc>
        <w:tc>
          <w:tcPr>
            <w:tcW w:w="4455" w:type="dxa"/>
            <w:gridSpan w:val="2"/>
            <w:tcBorders>
              <w:left w:val="single" w:color="000000" w:sz="2" w:space="0"/>
            </w:tcBorders>
          </w:tcPr>
          <w:p>
            <w:pPr>
              <w:spacing w:line="420" w:lineRule="exact"/>
              <w:rPr>
                <w:rFonts w:asciiTheme="minorEastAsia" w:hAnsi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eastAsia="zh-CN"/>
              </w:rPr>
              <w:t>（非全日制非定向档案未到校名单）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2" w:hRule="atLeast"/>
          <w:jc w:val="center"/>
        </w:trPr>
        <w:tc>
          <w:tcPr>
            <w:tcW w:w="1592" w:type="dx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</w:rPr>
              <w:t>录取手续及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eastAsia="zh-CN"/>
              </w:rPr>
              <w:t>程序、</w:t>
            </w:r>
            <w:r>
              <w:rPr>
                <w:rFonts w:hint="eastAsia"/>
                <w:b w:val="0"/>
                <w:bCs w:val="0"/>
                <w:sz w:val="21"/>
                <w:szCs w:val="21"/>
                <w:lang w:eastAsia="zh-CN"/>
              </w:rPr>
              <w:t>录取资格</w:t>
            </w:r>
          </w:p>
          <w:p>
            <w:pPr>
              <w:jc w:val="both"/>
              <w:rPr>
                <w:rFonts w:hint="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eastAsia="zh-CN"/>
              </w:rPr>
              <w:t>情况</w:t>
            </w:r>
          </w:p>
          <w:p>
            <w:pPr>
              <w:jc w:val="both"/>
              <w:rPr>
                <w:rFonts w:asciiTheme="minorEastAsia" w:hAnsi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7994" w:type="dxa"/>
            <w:gridSpan w:val="3"/>
          </w:tcPr>
          <w:p>
            <w:pPr>
              <w:spacing w:line="420" w:lineRule="exac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</w:rPr>
              <w:t>（录取手续及程序不符合国家招生规定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录取资格不合乎相关规定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</w:rPr>
              <w:t>的名单）</w:t>
            </w:r>
          </w:p>
          <w:p>
            <w:pPr>
              <w:spacing w:line="420" w:lineRule="exact"/>
              <w:rPr>
                <w:rFonts w:asciiTheme="minorEastAsia" w:hAnsiTheme="minorEastAsia" w:cstheme="minorEastAsia"/>
                <w:b w:val="0"/>
                <w:bCs w:val="0"/>
                <w:sz w:val="21"/>
                <w:szCs w:val="21"/>
              </w:rPr>
            </w:pPr>
          </w:p>
          <w:p>
            <w:pPr>
              <w:spacing w:line="420" w:lineRule="exact"/>
              <w:rPr>
                <w:rFonts w:asciiTheme="minorEastAsia" w:hAnsiTheme="minorEastAsia" w:cstheme="minorEastAsia"/>
                <w:b w:val="0"/>
                <w:bCs w:val="0"/>
                <w:sz w:val="21"/>
                <w:szCs w:val="21"/>
              </w:rPr>
            </w:pPr>
          </w:p>
          <w:p>
            <w:pPr>
              <w:spacing w:line="420" w:lineRule="exact"/>
              <w:rPr>
                <w:rFonts w:asciiTheme="minorEastAsia" w:hAnsiTheme="minorEastAsia" w:cstheme="min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6" w:hRule="atLeast"/>
          <w:jc w:val="center"/>
        </w:trPr>
        <w:tc>
          <w:tcPr>
            <w:tcW w:w="1592" w:type="dxa"/>
            <w:vAlign w:val="center"/>
          </w:tcPr>
          <w:p>
            <w:pPr>
              <w:spacing w:line="420" w:lineRule="exac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</w:rPr>
              <w:t>本人及身份证明与录取通知、考生档案是否一致</w:t>
            </w:r>
          </w:p>
        </w:tc>
        <w:tc>
          <w:tcPr>
            <w:tcW w:w="7994" w:type="dxa"/>
            <w:gridSpan w:val="3"/>
          </w:tcPr>
          <w:p>
            <w:pPr>
              <w:spacing w:line="420" w:lineRule="exac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</w:rPr>
              <w:t>（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本人情况及身份证明与录取通知、考生档案等不一致的名单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</w:rPr>
              <w:t>）</w:t>
            </w:r>
          </w:p>
          <w:p>
            <w:pPr>
              <w:spacing w:line="420" w:lineRule="exac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</w:rPr>
            </w:pPr>
          </w:p>
          <w:p>
            <w:pPr>
              <w:spacing w:line="420" w:lineRule="exac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</w:rPr>
            </w:pPr>
          </w:p>
          <w:p>
            <w:pPr>
              <w:spacing w:line="420" w:lineRule="exac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</w:rPr>
            </w:pPr>
          </w:p>
          <w:p>
            <w:pPr>
              <w:spacing w:line="420" w:lineRule="exac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</w:rPr>
            </w:pPr>
          </w:p>
          <w:p>
            <w:pPr>
              <w:spacing w:line="420" w:lineRule="exac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6" w:hRule="atLeast"/>
          <w:jc w:val="center"/>
        </w:trPr>
        <w:tc>
          <w:tcPr>
            <w:tcW w:w="1592" w:type="dxa"/>
            <w:vAlign w:val="center"/>
          </w:tcPr>
          <w:p>
            <w:pPr>
              <w:spacing w:line="420" w:lineRule="exact"/>
              <w:ind w:leftChars="0" w:righ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</w:rPr>
              <w:t>身心健康状况是否符合报考专业或专业类别体检要求</w:t>
            </w:r>
          </w:p>
        </w:tc>
        <w:tc>
          <w:tcPr>
            <w:tcW w:w="7994" w:type="dxa"/>
            <w:gridSpan w:val="3"/>
            <w:vAlign w:val="top"/>
          </w:tcPr>
          <w:p>
            <w:pPr>
              <w:spacing w:line="420" w:lineRule="exact"/>
              <w:rPr>
                <w:rFonts w:asciiTheme="minorEastAsia" w:hAnsi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</w:rPr>
              <w:t>（身心健康状况不符合报考专业或者专业类别体检要求，不能保证在校正常学习和生活的名单）</w:t>
            </w:r>
          </w:p>
          <w:p>
            <w:pPr>
              <w:spacing w:line="420" w:lineRule="exac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</w:rPr>
            </w:pPr>
          </w:p>
          <w:p>
            <w:pPr>
              <w:spacing w:line="420" w:lineRule="exac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</w:rPr>
            </w:pPr>
          </w:p>
          <w:p>
            <w:pPr>
              <w:spacing w:line="420" w:lineRule="exac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</w:rPr>
            </w:pPr>
          </w:p>
          <w:p>
            <w:pPr>
              <w:spacing w:line="420" w:lineRule="exac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6" w:hRule="atLeast"/>
          <w:jc w:val="center"/>
        </w:trPr>
        <w:tc>
          <w:tcPr>
            <w:tcW w:w="1592" w:type="dxa"/>
            <w:vAlign w:val="center"/>
          </w:tcPr>
          <w:p>
            <w:pPr>
              <w:spacing w:line="420" w:lineRule="exact"/>
              <w:ind w:righ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</w:rPr>
              <w:t>前置学历证书情况</w:t>
            </w:r>
          </w:p>
        </w:tc>
        <w:tc>
          <w:tcPr>
            <w:tcW w:w="7994" w:type="dxa"/>
            <w:gridSpan w:val="3"/>
            <w:vAlign w:val="top"/>
          </w:tcPr>
          <w:p>
            <w:pPr>
              <w:spacing w:line="420" w:lineRule="exac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</w:rPr>
              <w:t>（不能提供有效前置学历证书的名单）</w:t>
            </w:r>
          </w:p>
        </w:tc>
      </w:tr>
    </w:tbl>
    <w:p>
      <w:pPr>
        <w:ind w:firstLine="181" w:firstLineChars="100"/>
        <w:rPr>
          <w:rFonts w:hint="eastAsia" w:asciiTheme="minorEastAsia" w:hAnsiTheme="minorEastAsia" w:eastAsiaTheme="minorEastAsia" w:cstheme="minorEastAsia"/>
          <w:b/>
          <w:bCs/>
          <w:sz w:val="18"/>
          <w:szCs w:val="18"/>
          <w:lang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18"/>
          <w:szCs w:val="18"/>
          <w:lang w:eastAsia="zh-CN"/>
        </w:rPr>
        <w:t>备注</w:t>
      </w:r>
      <w:r>
        <w:rPr>
          <w:rFonts w:hint="eastAsia" w:asciiTheme="minorEastAsia" w:hAnsiTheme="minorEastAsia" w:cstheme="minorEastAsia"/>
          <w:b/>
          <w:bCs/>
          <w:color w:val="auto"/>
          <w:sz w:val="18"/>
          <w:szCs w:val="18"/>
        </w:rPr>
        <w:t>：</w:t>
      </w:r>
      <w:r>
        <w:rPr>
          <w:rFonts w:hint="eastAsia" w:asciiTheme="minorEastAsia" w:hAnsiTheme="minorEastAsia" w:cstheme="minorEastAsia"/>
          <w:b/>
          <w:bCs/>
          <w:color w:val="auto"/>
          <w:sz w:val="18"/>
          <w:szCs w:val="18"/>
          <w:lang w:eastAsia="zh-CN"/>
        </w:rPr>
        <w:t>名单里请注明学生姓名和学号。</w:t>
      </w:r>
    </w:p>
    <w:p>
      <w:pPr>
        <w:spacing w:line="420" w:lineRule="exact"/>
        <w:ind w:firstLine="5040" w:firstLineChars="2400"/>
        <w:rPr>
          <w:rFonts w:hint="eastAsia"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学院分管书记签名：          时间：</w:t>
      </w:r>
    </w:p>
    <w:p>
      <w:pPr>
        <w:ind w:firstLine="5040" w:firstLineChars="2400"/>
      </w:pPr>
      <w:r>
        <w:rPr>
          <w:rFonts w:hint="eastAsia" w:asciiTheme="minorEastAsia" w:hAnsiTheme="minorEastAsia" w:cstheme="minorEastAsia"/>
          <w:szCs w:val="21"/>
        </w:rPr>
        <w:t>学院党委（总支）签章</w:t>
      </w:r>
    </w:p>
    <w:sectPr>
      <w:pgSz w:w="11906" w:h="16838"/>
      <w:pgMar w:top="454" w:right="1077" w:bottom="454" w:left="107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934B3D"/>
    <w:rsid w:val="00F57EC3"/>
    <w:rsid w:val="06934B3D"/>
    <w:rsid w:val="136732A2"/>
    <w:rsid w:val="1557073E"/>
    <w:rsid w:val="15F353CC"/>
    <w:rsid w:val="18BC2FDB"/>
    <w:rsid w:val="1D8B462D"/>
    <w:rsid w:val="2E5713C1"/>
    <w:rsid w:val="2FFF2E9E"/>
    <w:rsid w:val="323A5D7F"/>
    <w:rsid w:val="361507CB"/>
    <w:rsid w:val="4ACE115D"/>
    <w:rsid w:val="6CF216FA"/>
    <w:rsid w:val="721E0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2017-11-08T07:40:00Z</dcterms:created>
  <dc:creator>Administrator</dc:creator>
  <cp:lastModifiedBy>阿刺</cp:lastModifiedBy>
  <cp:lastPrinted>2019-10-30T06:19:03Z</cp:lastPrinted>
  <dcterms:modified xsi:type="dcterms:W3CDTF">2019-10-30T06:25:31Z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